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7"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C76989" w:rsidRDefault="007A2973" w:rsidP="007A2973">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Pr>
          <w:rFonts w:ascii="Arial" w:hAnsi="Arial" w:cs="Arial"/>
          <w:b/>
        </w:rPr>
        <w:t>Mond</w:t>
      </w:r>
      <w:r w:rsidR="006033E5">
        <w:rPr>
          <w:rFonts w:ascii="Arial" w:hAnsi="Arial" w:cs="Arial"/>
          <w:b/>
        </w:rPr>
        <w:t xml:space="preserve">ay </w:t>
      </w:r>
      <w:r w:rsidR="00B144D3">
        <w:rPr>
          <w:rFonts w:ascii="Arial" w:hAnsi="Arial" w:cs="Arial"/>
          <w:b/>
        </w:rPr>
        <w:t>5 February</w:t>
      </w:r>
      <w:r w:rsidR="0090700E">
        <w:rPr>
          <w:rFonts w:ascii="Arial" w:hAnsi="Arial" w:cs="Arial"/>
          <w:b/>
        </w:rPr>
        <w:t xml:space="preserve"> </w:t>
      </w:r>
      <w:r w:rsidR="004818D9">
        <w:rPr>
          <w:rFonts w:ascii="Arial" w:hAnsi="Arial" w:cs="Arial"/>
          <w:b/>
        </w:rPr>
        <w:t>201</w:t>
      </w:r>
      <w:r w:rsidR="00B144D3">
        <w:rPr>
          <w:rFonts w:ascii="Arial" w:hAnsi="Arial" w:cs="Arial"/>
          <w:b/>
        </w:rPr>
        <w:t>8</w:t>
      </w:r>
      <w:r w:rsidR="004818D9">
        <w:rPr>
          <w:rFonts w:ascii="Arial" w:hAnsi="Arial" w:cs="Arial"/>
          <w:b/>
        </w:rPr>
        <w:t xml:space="preserve"> </w:t>
      </w:r>
      <w:r>
        <w:rPr>
          <w:rFonts w:ascii="Arial" w:hAnsi="Arial" w:cs="Arial"/>
          <w:b/>
        </w:rPr>
        <w:t>at</w:t>
      </w:r>
      <w:r w:rsidR="007D5653">
        <w:rPr>
          <w:rFonts w:ascii="Arial" w:hAnsi="Arial" w:cs="Arial"/>
          <w:b/>
        </w:rPr>
        <w:t xml:space="preserve"> </w:t>
      </w:r>
      <w:r w:rsidR="004161B7">
        <w:rPr>
          <w:rFonts w:ascii="Arial" w:hAnsi="Arial" w:cs="Arial"/>
          <w:b/>
          <w:highlight w:val="yellow"/>
          <w:u w:val="double"/>
        </w:rPr>
        <w:t>6</w:t>
      </w:r>
      <w:r w:rsidR="004A0BA3">
        <w:rPr>
          <w:rFonts w:ascii="Arial" w:hAnsi="Arial" w:cs="Arial"/>
          <w:b/>
          <w:highlight w:val="yellow"/>
          <w:u w:val="double"/>
        </w:rPr>
        <w:t>:15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FE3EC0" w:rsidRDefault="00DE4826" w:rsidP="00C76989">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055221" w:rsidRPr="00055221" w:rsidRDefault="00055221" w:rsidP="00C76989">
      <w:pPr>
        <w:rPr>
          <w:rFonts w:ascii="Arial" w:hAnsi="Arial" w:cs="Arial"/>
        </w:rPr>
      </w:pPr>
      <w:r>
        <w:rPr>
          <w:rFonts w:ascii="Arial" w:hAnsi="Arial" w:cs="Arial"/>
        </w:rPr>
        <w:t xml:space="preserve">(a) </w:t>
      </w:r>
      <w:r w:rsidR="00576CD3">
        <w:rPr>
          <w:rFonts w:ascii="Arial" w:hAnsi="Arial" w:cs="Arial"/>
        </w:rPr>
        <w:t>Conversion of garage to habitable accommodation at 108 Mills Drive, Wellington (43/17/0125)</w:t>
      </w:r>
      <w:r w:rsidR="00960465" w:rsidRPr="00960465">
        <w:t xml:space="preserve"> </w:t>
      </w:r>
      <w:r w:rsidR="00960465" w:rsidRPr="00960465">
        <w:rPr>
          <w:rFonts w:ascii="Arial" w:hAnsi="Arial" w:cs="Arial"/>
          <w:i/>
        </w:rPr>
        <w:t>Planning Officers report attached recommending: Conditional Approval.</w:t>
      </w:r>
    </w:p>
    <w:p w:rsidR="0009672F" w:rsidRPr="006033E5" w:rsidRDefault="0009672F" w:rsidP="00C76989">
      <w:pPr>
        <w:rPr>
          <w:rFonts w:ascii="Arial" w:hAnsi="Arial" w:cs="Arial"/>
        </w:rPr>
      </w:pPr>
    </w:p>
    <w:p w:rsidR="00706C7A" w:rsidRDefault="007D5653" w:rsidP="007A2973">
      <w:pPr>
        <w:rPr>
          <w:rFonts w:ascii="Arial" w:hAnsi="Arial" w:cs="Arial"/>
          <w:b/>
        </w:rPr>
      </w:pPr>
      <w:r>
        <w:rPr>
          <w:rFonts w:ascii="Arial" w:hAnsi="Arial" w:cs="Arial"/>
          <w:b/>
        </w:rPr>
        <w:t>4</w:t>
      </w:r>
      <w:r w:rsidR="007A2973">
        <w:rPr>
          <w:rFonts w:ascii="Arial" w:hAnsi="Arial" w:cs="Arial"/>
          <w:b/>
        </w:rPr>
        <w:t xml:space="preserve">. TO CONSIDER WHAT COMMENTS TO MAKE ON THE FOLLOWING </w:t>
      </w:r>
      <w:bookmarkStart w:id="0" w:name="_GoBack"/>
      <w:bookmarkEnd w:id="0"/>
      <w:r w:rsidR="007A2973">
        <w:rPr>
          <w:rFonts w:ascii="Arial" w:hAnsi="Arial" w:cs="Arial"/>
          <w:b/>
        </w:rPr>
        <w:t>APPLICATIONS THAT WILL BE DETERMINED BY TAUNTON DEANE BOROUGH COUNCIL OR SOMERSET COUNTY COUNCIL:</w:t>
      </w:r>
    </w:p>
    <w:p w:rsidR="00055221" w:rsidRDefault="00055221" w:rsidP="007A2973">
      <w:pPr>
        <w:rPr>
          <w:rFonts w:ascii="Arial" w:hAnsi="Arial" w:cs="Arial"/>
        </w:rPr>
      </w:pPr>
      <w:r>
        <w:rPr>
          <w:rFonts w:ascii="Arial" w:hAnsi="Arial" w:cs="Arial"/>
        </w:rPr>
        <w:t xml:space="preserve">(a) Removal of condition no. 03 of 46/16/0005 (restrictions to trading of retail building) at </w:t>
      </w:r>
      <w:proofErr w:type="spellStart"/>
      <w:r>
        <w:rPr>
          <w:rFonts w:ascii="Arial" w:hAnsi="Arial" w:cs="Arial"/>
        </w:rPr>
        <w:t>Blackdown</w:t>
      </w:r>
      <w:proofErr w:type="spellEnd"/>
      <w:r>
        <w:rPr>
          <w:rFonts w:ascii="Arial" w:hAnsi="Arial" w:cs="Arial"/>
        </w:rPr>
        <w:t xml:space="preserve"> Garden Centre, Wellington Road, West Buckland (46/17/0053)</w:t>
      </w:r>
    </w:p>
    <w:p w:rsidR="00F0579F" w:rsidRDefault="008719D4" w:rsidP="007A2973">
      <w:pPr>
        <w:rPr>
          <w:rFonts w:ascii="Arial" w:hAnsi="Arial" w:cs="Arial"/>
        </w:rPr>
      </w:pPr>
      <w:r>
        <w:rPr>
          <w:rFonts w:ascii="Arial" w:hAnsi="Arial" w:cs="Arial"/>
        </w:rPr>
        <w:t xml:space="preserve">(b) Application for approval of reserved matters following outline application 43/11/0104 for the erection of 119 no. dwellings with associated access, scale, appearance and layout at Phase 3 on land at </w:t>
      </w:r>
      <w:proofErr w:type="spellStart"/>
      <w:r>
        <w:rPr>
          <w:rFonts w:ascii="Arial" w:hAnsi="Arial" w:cs="Arial"/>
        </w:rPr>
        <w:t>Longforth</w:t>
      </w:r>
      <w:proofErr w:type="spellEnd"/>
      <w:r>
        <w:rPr>
          <w:rFonts w:ascii="Arial" w:hAnsi="Arial" w:cs="Arial"/>
        </w:rPr>
        <w:t xml:space="preserve"> Farm, Wellington (43/17/0110)</w:t>
      </w:r>
      <w:r w:rsidR="00F0579F" w:rsidRPr="00F0579F">
        <w:rPr>
          <w:rFonts w:ascii="Arial" w:hAnsi="Arial" w:cs="Arial"/>
        </w:rPr>
        <w:t xml:space="preserve"> </w:t>
      </w:r>
    </w:p>
    <w:p w:rsidR="008719D4" w:rsidRDefault="00F0579F" w:rsidP="007A2973">
      <w:pPr>
        <w:rPr>
          <w:rFonts w:ascii="Arial" w:hAnsi="Arial" w:cs="Arial"/>
        </w:rPr>
      </w:pPr>
      <w:r>
        <w:rPr>
          <w:rFonts w:ascii="Arial" w:hAnsi="Arial" w:cs="Arial"/>
        </w:rPr>
        <w:t xml:space="preserve">(c) Erection of retaining wall &amp; timber fence on top, increased height of part brick front boundary wall at 100, </w:t>
      </w:r>
      <w:proofErr w:type="spellStart"/>
      <w:r>
        <w:rPr>
          <w:rFonts w:ascii="Arial" w:hAnsi="Arial" w:cs="Arial"/>
        </w:rPr>
        <w:t>Buckwell</w:t>
      </w:r>
      <w:proofErr w:type="spellEnd"/>
      <w:r>
        <w:rPr>
          <w:rFonts w:ascii="Arial" w:hAnsi="Arial" w:cs="Arial"/>
        </w:rPr>
        <w:t xml:space="preserve"> Wellington (retention of works already undertaken) (43/17/0135)</w:t>
      </w:r>
    </w:p>
    <w:p w:rsidR="008719D4" w:rsidRDefault="00F0579F" w:rsidP="007A2973">
      <w:pPr>
        <w:rPr>
          <w:rFonts w:ascii="Arial" w:hAnsi="Arial" w:cs="Arial"/>
        </w:rPr>
      </w:pPr>
      <w:r>
        <w:rPr>
          <w:rFonts w:ascii="Arial" w:hAnsi="Arial" w:cs="Arial"/>
        </w:rPr>
        <w:t>(d</w:t>
      </w:r>
      <w:r w:rsidR="008719D4">
        <w:rPr>
          <w:rFonts w:ascii="Arial" w:hAnsi="Arial" w:cs="Arial"/>
        </w:rPr>
        <w:t>) Repairs to sash windows with installation of secondary glazing at The Old Vicarage, High Street, Wellington (43/17/0138/LB)</w:t>
      </w:r>
    </w:p>
    <w:p w:rsidR="008719D4" w:rsidRDefault="00F0579F" w:rsidP="007A2973">
      <w:pPr>
        <w:rPr>
          <w:rFonts w:ascii="Arial" w:hAnsi="Arial" w:cs="Arial"/>
        </w:rPr>
      </w:pPr>
      <w:r>
        <w:rPr>
          <w:rFonts w:ascii="Arial" w:hAnsi="Arial" w:cs="Arial"/>
        </w:rPr>
        <w:t>(e</w:t>
      </w:r>
      <w:r w:rsidR="008719D4">
        <w:rPr>
          <w:rFonts w:ascii="Arial" w:hAnsi="Arial" w:cs="Arial"/>
        </w:rPr>
        <w:t>) Replacement of windows at The Old Vicarage, High street, Wellington (43/17/0139/LB)</w:t>
      </w:r>
    </w:p>
    <w:p w:rsidR="00576CD3" w:rsidRPr="00055221" w:rsidRDefault="00F0579F" w:rsidP="007A2973">
      <w:pPr>
        <w:rPr>
          <w:rFonts w:ascii="Arial" w:hAnsi="Arial" w:cs="Arial"/>
        </w:rPr>
      </w:pPr>
      <w:r>
        <w:rPr>
          <w:rFonts w:ascii="Arial" w:hAnsi="Arial" w:cs="Arial"/>
        </w:rPr>
        <w:t>(f</w:t>
      </w:r>
      <w:r w:rsidR="00576CD3">
        <w:rPr>
          <w:rFonts w:ascii="Arial" w:hAnsi="Arial" w:cs="Arial"/>
        </w:rPr>
        <w:t xml:space="preserve">) Application to carry out management works to one yew tree included in </w:t>
      </w:r>
      <w:proofErr w:type="spellStart"/>
      <w:r w:rsidR="00576CD3">
        <w:rPr>
          <w:rFonts w:ascii="Arial" w:hAnsi="Arial" w:cs="Arial"/>
        </w:rPr>
        <w:t>TauntoN</w:t>
      </w:r>
      <w:proofErr w:type="spellEnd"/>
      <w:r w:rsidR="00576CD3">
        <w:rPr>
          <w:rFonts w:ascii="Arial" w:hAnsi="Arial" w:cs="Arial"/>
        </w:rPr>
        <w:t xml:space="preserve"> Deane Borough (Wellington No.3) Tree Preservation Order 1998 at Darkes Place, Wellington (TD762) (43/18/0003/T)</w:t>
      </w:r>
    </w:p>
    <w:p w:rsidR="009B4C62" w:rsidRDefault="009B4C62" w:rsidP="007A2973">
      <w:pPr>
        <w:rPr>
          <w:rFonts w:ascii="Arial" w:hAnsi="Arial" w:cs="Arial"/>
          <w:b/>
        </w:rPr>
      </w:pPr>
    </w:p>
    <w:p w:rsidR="0084059A" w:rsidRDefault="0084059A" w:rsidP="009B4C62">
      <w:pPr>
        <w:rPr>
          <w:rFonts w:ascii="Arial" w:hAnsi="Arial" w:cs="Arial"/>
          <w:b/>
        </w:rPr>
      </w:pPr>
    </w:p>
    <w:p w:rsidR="0084059A" w:rsidRDefault="0084059A" w:rsidP="009B4C62">
      <w:pPr>
        <w:rPr>
          <w:rFonts w:ascii="Arial" w:hAnsi="Arial" w:cs="Arial"/>
          <w:b/>
        </w:rPr>
      </w:pPr>
    </w:p>
    <w:p w:rsidR="0084059A" w:rsidRDefault="0084059A" w:rsidP="009B4C62">
      <w:pPr>
        <w:rPr>
          <w:rFonts w:ascii="Arial" w:hAnsi="Arial" w:cs="Arial"/>
          <w:b/>
        </w:rPr>
      </w:pPr>
    </w:p>
    <w:p w:rsidR="009B4C62" w:rsidRPr="009B4C62" w:rsidRDefault="009B4C62" w:rsidP="009B4C62">
      <w:pPr>
        <w:rPr>
          <w:rFonts w:ascii="Arial" w:hAnsi="Arial" w:cs="Arial"/>
          <w:b/>
        </w:rPr>
      </w:pPr>
      <w:r>
        <w:rPr>
          <w:rFonts w:ascii="Arial" w:hAnsi="Arial" w:cs="Arial"/>
          <w:b/>
        </w:rPr>
        <w:lastRenderedPageBreak/>
        <w:t xml:space="preserve">5. </w:t>
      </w:r>
      <w:r w:rsidRPr="009B4C62">
        <w:rPr>
          <w:rFonts w:ascii="Arial" w:hAnsi="Arial" w:cs="Arial"/>
          <w:b/>
        </w:rPr>
        <w:t>Appeal by: GLADMAN DEVELOPMENTS LTD</w:t>
      </w:r>
    </w:p>
    <w:p w:rsidR="009B4C62" w:rsidRPr="009B4C62" w:rsidRDefault="009B4C62" w:rsidP="009B4C62">
      <w:pPr>
        <w:rPr>
          <w:rFonts w:ascii="Arial" w:hAnsi="Arial" w:cs="Arial"/>
          <w:b/>
        </w:rPr>
      </w:pPr>
      <w:r w:rsidRPr="009B4C62">
        <w:rPr>
          <w:rFonts w:ascii="Arial" w:hAnsi="Arial" w:cs="Arial"/>
          <w:b/>
        </w:rPr>
        <w:t>LAND WEST OF BAGLEY ROAD, ROCKWELL GREEN,</w:t>
      </w:r>
    </w:p>
    <w:p w:rsidR="009B4C62" w:rsidRPr="009B4C62" w:rsidRDefault="009B4C62" w:rsidP="009B4C62">
      <w:pPr>
        <w:rPr>
          <w:rFonts w:ascii="Arial" w:hAnsi="Arial" w:cs="Arial"/>
          <w:b/>
        </w:rPr>
      </w:pPr>
      <w:r w:rsidRPr="009B4C62">
        <w:rPr>
          <w:rFonts w:ascii="Arial" w:hAnsi="Arial" w:cs="Arial"/>
          <w:b/>
        </w:rPr>
        <w:t>WELLINGTON</w:t>
      </w:r>
      <w:r>
        <w:rPr>
          <w:rFonts w:ascii="Arial" w:hAnsi="Arial" w:cs="Arial"/>
          <w:b/>
        </w:rPr>
        <w:t xml:space="preserve"> 43/17/0002</w:t>
      </w:r>
    </w:p>
    <w:p w:rsidR="009B4C62" w:rsidRPr="009B4C62" w:rsidRDefault="009B4C62" w:rsidP="009B4C62">
      <w:pPr>
        <w:rPr>
          <w:rFonts w:ascii="Arial" w:hAnsi="Arial" w:cs="Arial"/>
          <w:b/>
        </w:rPr>
      </w:pPr>
      <w:r w:rsidRPr="009B4C62">
        <w:rPr>
          <w:rFonts w:ascii="Arial" w:hAnsi="Arial" w:cs="Arial"/>
          <w:b/>
        </w:rPr>
        <w:t>Proposal: Outline Application with all matters reserved, except for means of</w:t>
      </w:r>
    </w:p>
    <w:p w:rsidR="009B4C62" w:rsidRPr="009B4C62" w:rsidRDefault="009B4C62" w:rsidP="009B4C62">
      <w:pPr>
        <w:rPr>
          <w:rFonts w:ascii="Arial" w:hAnsi="Arial" w:cs="Arial"/>
          <w:b/>
        </w:rPr>
      </w:pPr>
      <w:proofErr w:type="gramStart"/>
      <w:r w:rsidRPr="009B4C62">
        <w:rPr>
          <w:rFonts w:ascii="Arial" w:hAnsi="Arial" w:cs="Arial"/>
          <w:b/>
        </w:rPr>
        <w:t>access</w:t>
      </w:r>
      <w:proofErr w:type="gramEnd"/>
      <w:r w:rsidRPr="009B4C62">
        <w:rPr>
          <w:rFonts w:ascii="Arial" w:hAnsi="Arial" w:cs="Arial"/>
          <w:b/>
        </w:rPr>
        <w:t>, for the erection of up to 205 dwellings and up to 60</w:t>
      </w:r>
    </w:p>
    <w:p w:rsidR="009B4C62" w:rsidRPr="009B4C62" w:rsidRDefault="009B4C62" w:rsidP="009B4C62">
      <w:pPr>
        <w:rPr>
          <w:rFonts w:ascii="Arial" w:hAnsi="Arial" w:cs="Arial"/>
          <w:b/>
        </w:rPr>
      </w:pPr>
      <w:proofErr w:type="gramStart"/>
      <w:r w:rsidRPr="009B4C62">
        <w:rPr>
          <w:rFonts w:ascii="Arial" w:hAnsi="Arial" w:cs="Arial"/>
          <w:b/>
        </w:rPr>
        <w:t>apartments</w:t>
      </w:r>
      <w:proofErr w:type="gramEnd"/>
      <w:r w:rsidRPr="009B4C62">
        <w:rPr>
          <w:rFonts w:ascii="Arial" w:hAnsi="Arial" w:cs="Arial"/>
          <w:b/>
        </w:rPr>
        <w:t xml:space="preserve"> with care (Class C2), with public open space,</w:t>
      </w:r>
    </w:p>
    <w:p w:rsidR="009B4C62" w:rsidRPr="009B4C62" w:rsidRDefault="009B4C62" w:rsidP="009B4C62">
      <w:pPr>
        <w:rPr>
          <w:rFonts w:ascii="Arial" w:hAnsi="Arial" w:cs="Arial"/>
          <w:b/>
        </w:rPr>
      </w:pPr>
      <w:proofErr w:type="gramStart"/>
      <w:r w:rsidRPr="009B4C62">
        <w:rPr>
          <w:rFonts w:ascii="Arial" w:hAnsi="Arial" w:cs="Arial"/>
          <w:b/>
        </w:rPr>
        <w:t>landscaping</w:t>
      </w:r>
      <w:proofErr w:type="gramEnd"/>
      <w:r w:rsidRPr="009B4C62">
        <w:rPr>
          <w:rFonts w:ascii="Arial" w:hAnsi="Arial" w:cs="Arial"/>
          <w:b/>
        </w:rPr>
        <w:t>, sustainable drainage system and vehicular access</w:t>
      </w:r>
    </w:p>
    <w:p w:rsidR="009B4C62" w:rsidRPr="009B4C62" w:rsidRDefault="009B4C62" w:rsidP="009B4C62">
      <w:pPr>
        <w:rPr>
          <w:rFonts w:ascii="Arial" w:hAnsi="Arial" w:cs="Arial"/>
          <w:b/>
        </w:rPr>
      </w:pPr>
      <w:proofErr w:type="gramStart"/>
      <w:r w:rsidRPr="009B4C62">
        <w:rPr>
          <w:rFonts w:ascii="Arial" w:hAnsi="Arial" w:cs="Arial"/>
          <w:b/>
        </w:rPr>
        <w:t>points</w:t>
      </w:r>
      <w:proofErr w:type="gramEnd"/>
      <w:r w:rsidRPr="009B4C62">
        <w:rPr>
          <w:rFonts w:ascii="Arial" w:hAnsi="Arial" w:cs="Arial"/>
          <w:b/>
        </w:rPr>
        <w:t xml:space="preserve"> from Exeter Road on land to the west of Bagley Road,</w:t>
      </w:r>
    </w:p>
    <w:p w:rsidR="009B4C62" w:rsidRDefault="009B4C62" w:rsidP="009B4C62">
      <w:pPr>
        <w:rPr>
          <w:rFonts w:ascii="Arial" w:hAnsi="Arial" w:cs="Arial"/>
          <w:b/>
        </w:rPr>
      </w:pPr>
      <w:r w:rsidRPr="009B4C62">
        <w:rPr>
          <w:rFonts w:ascii="Arial" w:hAnsi="Arial" w:cs="Arial"/>
          <w:b/>
        </w:rPr>
        <w:t>Rockwell Green</w:t>
      </w:r>
    </w:p>
    <w:p w:rsidR="009B4C62" w:rsidRPr="009B4C62" w:rsidRDefault="009B4C62" w:rsidP="009B4C62">
      <w:pPr>
        <w:rPr>
          <w:rFonts w:ascii="Arial" w:hAnsi="Arial" w:cs="Arial"/>
        </w:rPr>
      </w:pPr>
      <w:r>
        <w:rPr>
          <w:rFonts w:ascii="Arial" w:hAnsi="Arial" w:cs="Arial"/>
        </w:rPr>
        <w:t>A</w:t>
      </w:r>
      <w:r w:rsidRPr="009B4C62">
        <w:rPr>
          <w:rFonts w:ascii="Arial" w:hAnsi="Arial" w:cs="Arial"/>
        </w:rPr>
        <w:t xml:space="preserve"> Local Inquiry has now been arranged in connection with the refusal of this planning application. When the application was considered by the Town Council we also recommended refusal.</w:t>
      </w:r>
    </w:p>
    <w:p w:rsidR="009B4C62" w:rsidRPr="009B4C62" w:rsidRDefault="009B4C62" w:rsidP="009B4C62">
      <w:pPr>
        <w:rPr>
          <w:rFonts w:ascii="Arial" w:hAnsi="Arial" w:cs="Arial"/>
        </w:rPr>
      </w:pPr>
      <w:r w:rsidRPr="009B4C62">
        <w:rPr>
          <w:rFonts w:ascii="Arial" w:hAnsi="Arial" w:cs="Arial"/>
        </w:rPr>
        <w:t>TDBC will be instructing Counsel to argue its case. Our comments have already been forwarded to the Appeal Case Officer.</w:t>
      </w:r>
    </w:p>
    <w:p w:rsidR="009B4C62" w:rsidRPr="009B4C62" w:rsidRDefault="009B4C62" w:rsidP="009B4C62">
      <w:pPr>
        <w:rPr>
          <w:rFonts w:ascii="Arial" w:hAnsi="Arial" w:cs="Arial"/>
        </w:rPr>
      </w:pPr>
      <w:r w:rsidRPr="009B4C62">
        <w:rPr>
          <w:rFonts w:ascii="Arial" w:hAnsi="Arial" w:cs="Arial"/>
        </w:rPr>
        <w:t>However, when it comes</w:t>
      </w:r>
      <w:r>
        <w:rPr>
          <w:rFonts w:ascii="Arial" w:hAnsi="Arial" w:cs="Arial"/>
        </w:rPr>
        <w:t xml:space="preserve"> to the Local Inquiry the Town Council will</w:t>
      </w:r>
      <w:r w:rsidRPr="009B4C62">
        <w:rPr>
          <w:rFonts w:ascii="Arial" w:hAnsi="Arial" w:cs="Arial"/>
        </w:rPr>
        <w:t xml:space="preserve"> need a presence for a number of rea</w:t>
      </w:r>
      <w:r>
        <w:rPr>
          <w:rFonts w:ascii="Arial" w:hAnsi="Arial" w:cs="Arial"/>
        </w:rPr>
        <w:t xml:space="preserve">sons. The appeal is likely </w:t>
      </w:r>
      <w:r w:rsidRPr="009B4C62">
        <w:rPr>
          <w:rFonts w:ascii="Arial" w:hAnsi="Arial" w:cs="Arial"/>
        </w:rPr>
        <w:t>concentrate on the housing land supply. The appellants are likely to go through a long drawn out process where they look at all the housing sites in the town and question whether the 5 year housing supply is indeed sufficient. There is little value we can add to that process</w:t>
      </w:r>
      <w:r>
        <w:rPr>
          <w:rFonts w:ascii="Arial" w:hAnsi="Arial" w:cs="Arial"/>
        </w:rPr>
        <w:t xml:space="preserve">. What this Council could </w:t>
      </w:r>
      <w:r w:rsidRPr="009B4C62">
        <w:rPr>
          <w:rFonts w:ascii="Arial" w:hAnsi="Arial" w:cs="Arial"/>
        </w:rPr>
        <w:t>and should do, is to set a scene for the Planning Inspector. We can point out the amount of development that Wellington has been asked to accommodate and make the following more general points that we made when we considered the application.</w:t>
      </w:r>
    </w:p>
    <w:p w:rsidR="009B4C62" w:rsidRPr="009B4C62" w:rsidRDefault="009B4C62" w:rsidP="009B4C62">
      <w:pPr>
        <w:rPr>
          <w:rFonts w:ascii="Arial" w:hAnsi="Arial" w:cs="Arial"/>
        </w:rPr>
      </w:pPr>
      <w:r w:rsidRPr="009B4C62">
        <w:rPr>
          <w:rFonts w:ascii="Arial" w:hAnsi="Arial" w:cs="Arial"/>
        </w:rPr>
        <w:t>• The application does not fall within the Core Strategy.</w:t>
      </w:r>
    </w:p>
    <w:p w:rsidR="009B4C62" w:rsidRPr="009B4C62" w:rsidRDefault="009B4C62" w:rsidP="009B4C62">
      <w:pPr>
        <w:rPr>
          <w:rFonts w:ascii="Arial" w:hAnsi="Arial" w:cs="Arial"/>
        </w:rPr>
      </w:pPr>
      <w:r w:rsidRPr="009B4C62">
        <w:rPr>
          <w:rFonts w:ascii="Arial" w:hAnsi="Arial" w:cs="Arial"/>
        </w:rPr>
        <w:t>• There is already an adequate supply of allocated land in Wellington.</w:t>
      </w:r>
    </w:p>
    <w:p w:rsidR="009B4C62" w:rsidRPr="009B4C62" w:rsidRDefault="009B4C62" w:rsidP="009B4C62">
      <w:pPr>
        <w:rPr>
          <w:rFonts w:ascii="Arial" w:hAnsi="Arial" w:cs="Arial"/>
        </w:rPr>
      </w:pPr>
      <w:r w:rsidRPr="009B4C62">
        <w:rPr>
          <w:rFonts w:ascii="Arial" w:hAnsi="Arial" w:cs="Arial"/>
        </w:rPr>
        <w:t xml:space="preserve">• There is insufficient infrastructure in Wellington, Rockwell Green and the surrounding area to support this development. </w:t>
      </w:r>
    </w:p>
    <w:p w:rsidR="009B4C62" w:rsidRDefault="009B4C62" w:rsidP="009B4C62">
      <w:pPr>
        <w:rPr>
          <w:rFonts w:ascii="Arial" w:hAnsi="Arial" w:cs="Arial"/>
        </w:rPr>
      </w:pPr>
      <w:r w:rsidRPr="009B4C62">
        <w:rPr>
          <w:rFonts w:ascii="Arial" w:hAnsi="Arial" w:cs="Arial"/>
        </w:rPr>
        <w:t>Also, apart from puttin</w:t>
      </w:r>
      <w:r>
        <w:rPr>
          <w:rFonts w:ascii="Arial" w:hAnsi="Arial" w:cs="Arial"/>
        </w:rPr>
        <w:t xml:space="preserve">g forward these arguments </w:t>
      </w:r>
      <w:r w:rsidRPr="009B4C62">
        <w:rPr>
          <w:rFonts w:ascii="Arial" w:hAnsi="Arial" w:cs="Arial"/>
        </w:rPr>
        <w:t>the Town Council should be seen by the Wellington community to be taking an ac</w:t>
      </w:r>
      <w:r>
        <w:rPr>
          <w:rFonts w:ascii="Arial" w:hAnsi="Arial" w:cs="Arial"/>
        </w:rPr>
        <w:t>tive part in the local inquiry.</w:t>
      </w:r>
    </w:p>
    <w:p w:rsidR="009B4C62" w:rsidRDefault="009B4C62" w:rsidP="009B4C62">
      <w:pPr>
        <w:rPr>
          <w:rFonts w:ascii="Arial" w:hAnsi="Arial" w:cs="Arial"/>
        </w:rPr>
      </w:pPr>
    </w:p>
    <w:p w:rsidR="009B4C62" w:rsidRDefault="009B4C62" w:rsidP="009B4C62">
      <w:pPr>
        <w:rPr>
          <w:rFonts w:ascii="Arial" w:hAnsi="Arial" w:cs="Arial"/>
        </w:rPr>
      </w:pPr>
      <w:r>
        <w:rPr>
          <w:rFonts w:ascii="Arial" w:hAnsi="Arial" w:cs="Arial"/>
        </w:rPr>
        <w:t>I have notif</w:t>
      </w:r>
      <w:r w:rsidR="0084059A">
        <w:rPr>
          <w:rFonts w:ascii="Arial" w:hAnsi="Arial" w:cs="Arial"/>
        </w:rPr>
        <w:t>ied the Inquiry Case O</w:t>
      </w:r>
      <w:r w:rsidR="008018EC">
        <w:rPr>
          <w:rFonts w:ascii="Arial" w:hAnsi="Arial" w:cs="Arial"/>
        </w:rPr>
        <w:t>fficer that the Town Council wish to speak at the Inquiry. I have been advised that we do not need to submit anything prior to the Inquiry but that it will be sufficient to attend on the first day (Tuesday</w:t>
      </w:r>
      <w:r w:rsidR="0084059A">
        <w:rPr>
          <w:rFonts w:ascii="Arial" w:hAnsi="Arial" w:cs="Arial"/>
        </w:rPr>
        <w:t xml:space="preserve"> 13 February 2018 </w:t>
      </w:r>
      <w:proofErr w:type="spellStart"/>
      <w:r w:rsidR="0084059A">
        <w:rPr>
          <w:rFonts w:ascii="Arial" w:hAnsi="Arial" w:cs="Arial"/>
        </w:rPr>
        <w:t>Flook</w:t>
      </w:r>
      <w:proofErr w:type="spellEnd"/>
      <w:r w:rsidR="0084059A">
        <w:rPr>
          <w:rFonts w:ascii="Arial" w:hAnsi="Arial" w:cs="Arial"/>
        </w:rPr>
        <w:t xml:space="preserve"> House, B</w:t>
      </w:r>
      <w:r w:rsidR="008018EC">
        <w:rPr>
          <w:rFonts w:ascii="Arial" w:hAnsi="Arial" w:cs="Arial"/>
        </w:rPr>
        <w:t>elvedere Road, Taunton) when the Inspector will allocate an appropriate time. The Inquiry is expected to last for four days.</w:t>
      </w:r>
    </w:p>
    <w:p w:rsidR="008018EC" w:rsidRDefault="008018EC" w:rsidP="009B4C62">
      <w:pPr>
        <w:rPr>
          <w:rFonts w:ascii="Arial" w:hAnsi="Arial" w:cs="Arial"/>
        </w:rPr>
      </w:pPr>
      <w:r>
        <w:rPr>
          <w:rFonts w:ascii="Arial" w:hAnsi="Arial" w:cs="Arial"/>
        </w:rPr>
        <w:t>The Council therefore need to nominate one person to speak and give consideration to what it wants to say.</w:t>
      </w:r>
    </w:p>
    <w:p w:rsidR="000C64D2" w:rsidRDefault="000C64D2" w:rsidP="007A2973">
      <w:pPr>
        <w:rPr>
          <w:rFonts w:ascii="Arial" w:hAnsi="Arial" w:cs="Arial"/>
          <w:b/>
        </w:rPr>
      </w:pPr>
    </w:p>
    <w:p w:rsidR="00957BD3" w:rsidRPr="000C64D2" w:rsidRDefault="000C64D2" w:rsidP="009B4C62">
      <w:pPr>
        <w:rPr>
          <w:rFonts w:ascii="Arial" w:hAnsi="Arial" w:cs="Arial"/>
          <w:b/>
        </w:rPr>
      </w:pPr>
      <w:r>
        <w:rPr>
          <w:rFonts w:ascii="Arial" w:hAnsi="Arial" w:cs="Arial"/>
          <w:b/>
        </w:rPr>
        <w:t xml:space="preserve">6. </w:t>
      </w:r>
      <w:r w:rsidRPr="000C64D2">
        <w:rPr>
          <w:rFonts w:ascii="Arial" w:hAnsi="Arial" w:cs="Arial"/>
          <w:b/>
        </w:rPr>
        <w:t>ERECTION OF 84 NO. DWELLINGS AND ASSOCIATED WORKS AS ENABLING DEVELOPMENT IN CONNECTION WITH THE REPAIR AND RESTORATION OF LISTED BUILDINGS AT TONE MILL, MILVERTON ROAD, TONEDALE, WELLINGTON</w:t>
      </w:r>
      <w:r>
        <w:rPr>
          <w:rFonts w:ascii="Arial" w:hAnsi="Arial" w:cs="Arial"/>
          <w:b/>
        </w:rPr>
        <w:t xml:space="preserve"> (43/</w:t>
      </w:r>
      <w:r w:rsidR="00957BD3">
        <w:rPr>
          <w:rFonts w:ascii="Arial" w:hAnsi="Arial" w:cs="Arial"/>
          <w:b/>
        </w:rPr>
        <w:t>11/0080)</w:t>
      </w:r>
    </w:p>
    <w:p w:rsidR="008018EC" w:rsidRDefault="008018EC" w:rsidP="00957BD3">
      <w:pPr>
        <w:rPr>
          <w:rFonts w:ascii="Arial" w:hAnsi="Arial" w:cs="Arial"/>
        </w:rPr>
      </w:pPr>
      <w:r>
        <w:rPr>
          <w:rFonts w:ascii="Arial" w:hAnsi="Arial" w:cs="Arial"/>
        </w:rPr>
        <w:t xml:space="preserve">Councillor Thorne to </w:t>
      </w:r>
      <w:proofErr w:type="gramStart"/>
      <w:r>
        <w:rPr>
          <w:rFonts w:ascii="Arial" w:hAnsi="Arial" w:cs="Arial"/>
        </w:rPr>
        <w:t>raise</w:t>
      </w:r>
      <w:proofErr w:type="gramEnd"/>
      <w:r w:rsidR="0084059A">
        <w:rPr>
          <w:rFonts w:ascii="Arial" w:hAnsi="Arial" w:cs="Arial"/>
        </w:rPr>
        <w:t>.</w:t>
      </w:r>
    </w:p>
    <w:p w:rsidR="00957BD3" w:rsidRPr="00957BD3" w:rsidRDefault="00957BD3" w:rsidP="00957BD3">
      <w:pPr>
        <w:rPr>
          <w:rFonts w:ascii="Arial" w:hAnsi="Arial" w:cs="Arial"/>
        </w:rPr>
      </w:pPr>
      <w:r w:rsidRPr="00957BD3">
        <w:rPr>
          <w:rFonts w:ascii="Arial" w:hAnsi="Arial" w:cs="Arial"/>
        </w:rPr>
        <w:t>Planning permission was granted for the residential development of the site for 80</w:t>
      </w:r>
    </w:p>
    <w:p w:rsidR="00957BD3" w:rsidRPr="00957BD3" w:rsidRDefault="00957BD3" w:rsidP="00957BD3">
      <w:pPr>
        <w:rPr>
          <w:rFonts w:ascii="Arial" w:hAnsi="Arial" w:cs="Arial"/>
        </w:rPr>
      </w:pPr>
      <w:proofErr w:type="gramStart"/>
      <w:r w:rsidRPr="00957BD3">
        <w:rPr>
          <w:rFonts w:ascii="Arial" w:hAnsi="Arial" w:cs="Arial"/>
        </w:rPr>
        <w:t>dwellings</w:t>
      </w:r>
      <w:proofErr w:type="gramEnd"/>
      <w:r w:rsidRPr="00957BD3">
        <w:rPr>
          <w:rFonts w:ascii="Arial" w:hAnsi="Arial" w:cs="Arial"/>
        </w:rPr>
        <w:t>, reference 43/11/0084 in order to provide enabling funds to carry out repair</w:t>
      </w:r>
    </w:p>
    <w:p w:rsidR="00957BD3" w:rsidRPr="00957BD3" w:rsidRDefault="00957BD3" w:rsidP="00957BD3">
      <w:pPr>
        <w:rPr>
          <w:rFonts w:ascii="Arial" w:hAnsi="Arial" w:cs="Arial"/>
        </w:rPr>
      </w:pPr>
      <w:proofErr w:type="gramStart"/>
      <w:r w:rsidRPr="00957BD3">
        <w:rPr>
          <w:rFonts w:ascii="Arial" w:hAnsi="Arial" w:cs="Arial"/>
        </w:rPr>
        <w:t>works</w:t>
      </w:r>
      <w:proofErr w:type="gramEnd"/>
      <w:r w:rsidRPr="00957BD3">
        <w:rPr>
          <w:rFonts w:ascii="Arial" w:hAnsi="Arial" w:cs="Arial"/>
        </w:rPr>
        <w:t xml:space="preserve"> to the listed Mill buildings opp</w:t>
      </w:r>
      <w:r>
        <w:rPr>
          <w:rFonts w:ascii="Arial" w:hAnsi="Arial" w:cs="Arial"/>
        </w:rPr>
        <w:t>osite. A S106 agreement required</w:t>
      </w:r>
      <w:r w:rsidRPr="00957BD3">
        <w:rPr>
          <w:rFonts w:ascii="Arial" w:hAnsi="Arial" w:cs="Arial"/>
        </w:rPr>
        <w:t xml:space="preserve"> payment of</w:t>
      </w:r>
    </w:p>
    <w:p w:rsidR="00957BD3" w:rsidRPr="00957BD3" w:rsidRDefault="00957BD3" w:rsidP="00957BD3">
      <w:pPr>
        <w:rPr>
          <w:rFonts w:ascii="Arial" w:hAnsi="Arial" w:cs="Arial"/>
        </w:rPr>
      </w:pPr>
      <w:proofErr w:type="gramStart"/>
      <w:r w:rsidRPr="00957BD3">
        <w:rPr>
          <w:rFonts w:ascii="Arial" w:hAnsi="Arial" w:cs="Arial"/>
        </w:rPr>
        <w:t>£780,000 prior to the commencement of the development for this purpose.</w:t>
      </w:r>
      <w:proofErr w:type="gramEnd"/>
    </w:p>
    <w:p w:rsidR="00957BD3" w:rsidRPr="00957BD3" w:rsidRDefault="00957BD3" w:rsidP="00957BD3">
      <w:pPr>
        <w:rPr>
          <w:rFonts w:ascii="Arial" w:hAnsi="Arial" w:cs="Arial"/>
        </w:rPr>
      </w:pPr>
      <w:r w:rsidRPr="00957BD3">
        <w:rPr>
          <w:rFonts w:ascii="Arial" w:hAnsi="Arial" w:cs="Arial"/>
        </w:rPr>
        <w:t>In 2016 a subsequent planning permission was granted under Section 73 of the</w:t>
      </w:r>
    </w:p>
    <w:p w:rsidR="00957BD3" w:rsidRPr="00957BD3" w:rsidRDefault="00957BD3" w:rsidP="00957BD3">
      <w:pPr>
        <w:rPr>
          <w:rFonts w:ascii="Arial" w:hAnsi="Arial" w:cs="Arial"/>
        </w:rPr>
      </w:pPr>
      <w:r w:rsidRPr="00957BD3">
        <w:rPr>
          <w:rFonts w:ascii="Arial" w:hAnsi="Arial" w:cs="Arial"/>
        </w:rPr>
        <w:t>Town and Country Planning Act 1990 for the amendments to the originally approved</w:t>
      </w:r>
    </w:p>
    <w:p w:rsidR="00957BD3" w:rsidRPr="00957BD3" w:rsidRDefault="00957BD3" w:rsidP="00957BD3">
      <w:pPr>
        <w:rPr>
          <w:rFonts w:ascii="Arial" w:hAnsi="Arial" w:cs="Arial"/>
        </w:rPr>
      </w:pPr>
      <w:proofErr w:type="gramStart"/>
      <w:r w:rsidRPr="00957BD3">
        <w:rPr>
          <w:rFonts w:ascii="Arial" w:hAnsi="Arial" w:cs="Arial"/>
        </w:rPr>
        <w:t>plans</w:t>
      </w:r>
      <w:proofErr w:type="gramEnd"/>
      <w:r w:rsidRPr="00957BD3">
        <w:rPr>
          <w:rFonts w:ascii="Arial" w:hAnsi="Arial" w:cs="Arial"/>
        </w:rPr>
        <w:t>, seeking to provide an additional 6 dwellings on the site. A new Section 106</w:t>
      </w:r>
    </w:p>
    <w:p w:rsidR="00957BD3" w:rsidRPr="00957BD3" w:rsidRDefault="00957BD3" w:rsidP="00957BD3">
      <w:pPr>
        <w:rPr>
          <w:rFonts w:ascii="Arial" w:hAnsi="Arial" w:cs="Arial"/>
        </w:rPr>
      </w:pPr>
      <w:proofErr w:type="gramStart"/>
      <w:r w:rsidRPr="00957BD3">
        <w:rPr>
          <w:rFonts w:ascii="Arial" w:hAnsi="Arial" w:cs="Arial"/>
        </w:rPr>
        <w:lastRenderedPageBreak/>
        <w:t>agreement</w:t>
      </w:r>
      <w:proofErr w:type="gramEnd"/>
      <w:r w:rsidRPr="00957BD3">
        <w:rPr>
          <w:rFonts w:ascii="Arial" w:hAnsi="Arial" w:cs="Arial"/>
        </w:rPr>
        <w:t xml:space="preserve"> was entered into altering the provisions surrounding the payment of the</w:t>
      </w:r>
    </w:p>
    <w:p w:rsidR="00957BD3" w:rsidRDefault="00957BD3" w:rsidP="00957BD3">
      <w:pPr>
        <w:rPr>
          <w:rFonts w:ascii="Arial" w:hAnsi="Arial" w:cs="Arial"/>
        </w:rPr>
      </w:pPr>
      <w:proofErr w:type="gramStart"/>
      <w:r w:rsidRPr="00957BD3">
        <w:rPr>
          <w:rFonts w:ascii="Arial" w:hAnsi="Arial" w:cs="Arial"/>
        </w:rPr>
        <w:t>£780,000.</w:t>
      </w:r>
      <w:proofErr w:type="gramEnd"/>
      <w:r w:rsidRPr="00957BD3">
        <w:rPr>
          <w:rFonts w:ascii="Arial" w:hAnsi="Arial" w:cs="Arial"/>
        </w:rPr>
        <w:t xml:space="preserve"> That was quashed following a Judicial Re</w:t>
      </w:r>
      <w:r>
        <w:rPr>
          <w:rFonts w:ascii="Arial" w:hAnsi="Arial" w:cs="Arial"/>
        </w:rPr>
        <w:t xml:space="preserve">view.  A further application </w:t>
      </w:r>
      <w:r w:rsidRPr="00957BD3">
        <w:rPr>
          <w:rFonts w:ascii="Arial" w:hAnsi="Arial" w:cs="Arial"/>
        </w:rPr>
        <w:t>seeking to secure an</w:t>
      </w:r>
      <w:r w:rsidR="00552ED3">
        <w:rPr>
          <w:rFonts w:ascii="Arial" w:hAnsi="Arial" w:cs="Arial"/>
        </w:rPr>
        <w:t xml:space="preserve"> additional </w:t>
      </w:r>
      <w:r w:rsidR="00552ED3" w:rsidRPr="00552ED3">
        <w:rPr>
          <w:rFonts w:ascii="Arial" w:hAnsi="Arial" w:cs="Arial"/>
        </w:rPr>
        <w:t>alternative permission for 4 of the new dwellings</w:t>
      </w:r>
      <w:r w:rsidR="00552ED3">
        <w:rPr>
          <w:rFonts w:ascii="Arial" w:hAnsi="Arial" w:cs="Arial"/>
        </w:rPr>
        <w:t xml:space="preserve"> was approved on 18 September 2017</w:t>
      </w:r>
    </w:p>
    <w:p w:rsidR="009B4C62" w:rsidRDefault="009B4C62" w:rsidP="00957BD3">
      <w:pPr>
        <w:rPr>
          <w:rFonts w:ascii="Arial" w:hAnsi="Arial" w:cs="Arial"/>
        </w:rPr>
      </w:pPr>
    </w:p>
    <w:p w:rsidR="009B4C62" w:rsidRDefault="009B4C62" w:rsidP="00957BD3">
      <w:pPr>
        <w:rPr>
          <w:rFonts w:ascii="Arial" w:hAnsi="Arial" w:cs="Arial"/>
        </w:rPr>
      </w:pPr>
      <w:r>
        <w:rPr>
          <w:rFonts w:ascii="Arial" w:hAnsi="Arial" w:cs="Arial"/>
        </w:rPr>
        <w:t>It had been hoped that a Planning Officer would be able to attend the meeting to explain the current situation in some detail. However, no one was available for either the meeting in January or for this meeting.</w:t>
      </w:r>
    </w:p>
    <w:p w:rsidR="0084059A" w:rsidRPr="00957BD3" w:rsidRDefault="0084059A" w:rsidP="00957BD3">
      <w:pPr>
        <w:rPr>
          <w:rFonts w:ascii="Arial" w:hAnsi="Arial" w:cs="Arial"/>
        </w:rPr>
      </w:pPr>
      <w:r>
        <w:rPr>
          <w:rFonts w:ascii="Arial" w:hAnsi="Arial" w:cs="Arial"/>
        </w:rPr>
        <w:t>Councillor Thorne has prepared a report on this matter which is attached to the agenda.</w:t>
      </w:r>
    </w:p>
    <w:p w:rsidR="00957BD3" w:rsidRDefault="00957BD3" w:rsidP="00957BD3">
      <w:pPr>
        <w:rPr>
          <w:rFonts w:ascii="Arial" w:hAnsi="Arial" w:cs="Arial"/>
        </w:rPr>
      </w:pPr>
    </w:p>
    <w:p w:rsidR="00552ED3" w:rsidRDefault="008018EC" w:rsidP="00957BD3">
      <w:pPr>
        <w:rPr>
          <w:rFonts w:ascii="Arial" w:hAnsi="Arial" w:cs="Arial"/>
          <w:b/>
        </w:rPr>
      </w:pPr>
      <w:r>
        <w:rPr>
          <w:rFonts w:ascii="Arial" w:hAnsi="Arial" w:cs="Arial"/>
          <w:b/>
        </w:rPr>
        <w:t>7. MOUNT VETERINARY SURGERY AND CAR PARK REDEVELOPMENT</w:t>
      </w:r>
    </w:p>
    <w:p w:rsidR="008018EC" w:rsidRPr="008018EC" w:rsidRDefault="008018EC" w:rsidP="00957BD3">
      <w:pPr>
        <w:rPr>
          <w:rFonts w:ascii="Arial" w:hAnsi="Arial" w:cs="Arial"/>
        </w:rPr>
      </w:pPr>
      <w:r>
        <w:rPr>
          <w:rFonts w:ascii="Arial" w:hAnsi="Arial" w:cs="Arial"/>
        </w:rPr>
        <w:t xml:space="preserve">Councillor Lithgow to </w:t>
      </w:r>
      <w:proofErr w:type="gramStart"/>
      <w:r>
        <w:rPr>
          <w:rFonts w:ascii="Arial" w:hAnsi="Arial" w:cs="Arial"/>
        </w:rPr>
        <w:t>raise</w:t>
      </w:r>
      <w:proofErr w:type="gramEnd"/>
      <w:r w:rsidR="00937680">
        <w:rPr>
          <w:rFonts w:ascii="Arial" w:hAnsi="Arial" w:cs="Arial"/>
        </w:rPr>
        <w:t xml:space="preserve">. Copy of a report </w:t>
      </w:r>
      <w:r w:rsidR="0084059A">
        <w:rPr>
          <w:rFonts w:ascii="Arial" w:hAnsi="Arial" w:cs="Arial"/>
        </w:rPr>
        <w:t xml:space="preserve">on this matter, </w:t>
      </w:r>
      <w:r w:rsidR="00937680">
        <w:rPr>
          <w:rFonts w:ascii="Arial" w:hAnsi="Arial" w:cs="Arial"/>
        </w:rPr>
        <w:t>prepared by Councillor Lithgow is attached to the agenda</w:t>
      </w:r>
      <w:r w:rsidR="0084059A">
        <w:rPr>
          <w:rFonts w:ascii="Arial" w:hAnsi="Arial" w:cs="Arial"/>
        </w:rPr>
        <w:t>.</w:t>
      </w:r>
    </w:p>
    <w:p w:rsidR="00552ED3" w:rsidRPr="00A07658" w:rsidRDefault="00552ED3" w:rsidP="00957BD3">
      <w:pPr>
        <w:rPr>
          <w:rFonts w:ascii="Arial" w:hAnsi="Arial" w:cs="Arial"/>
        </w:rPr>
      </w:pPr>
    </w:p>
    <w:p w:rsidR="0084059A" w:rsidRDefault="0084059A" w:rsidP="007A2973">
      <w:pPr>
        <w:rPr>
          <w:rFonts w:ascii="Arial" w:hAnsi="Arial" w:cs="Arial"/>
          <w:b/>
          <w:bCs/>
        </w:rPr>
      </w:pPr>
    </w:p>
    <w:p w:rsidR="0084059A" w:rsidRDefault="0084059A" w:rsidP="007A2973">
      <w:pPr>
        <w:rPr>
          <w:rFonts w:ascii="Arial" w:hAnsi="Arial" w:cs="Arial"/>
          <w:b/>
          <w:bCs/>
        </w:rPr>
      </w:pPr>
    </w:p>
    <w:p w:rsidR="00957BD3" w:rsidRDefault="007A2973" w:rsidP="007A2973">
      <w:pPr>
        <w:rPr>
          <w:rFonts w:ascii="Arial" w:hAnsi="Arial" w:cs="Arial"/>
          <w:b/>
          <w:bCs/>
        </w:rPr>
      </w:pPr>
      <w:r>
        <w:rPr>
          <w:rFonts w:ascii="Arial" w:hAnsi="Arial" w:cs="Arial"/>
          <w:b/>
          <w:bCs/>
        </w:rPr>
        <w:t xml:space="preserve">Taunton Deane Borough Council Planning Officer will be in attendance at this </w:t>
      </w:r>
    </w:p>
    <w:p w:rsidR="007A2973" w:rsidRDefault="007A2973" w:rsidP="007A2973">
      <w:pPr>
        <w:rPr>
          <w:rFonts w:ascii="Arial" w:hAnsi="Arial" w:cs="Arial"/>
          <w:b/>
          <w:bCs/>
        </w:rPr>
      </w:pPr>
      <w:proofErr w:type="gramStart"/>
      <w:r>
        <w:rPr>
          <w:rFonts w:ascii="Arial" w:hAnsi="Arial" w:cs="Arial"/>
          <w:b/>
          <w:bCs/>
        </w:rPr>
        <w:t>meeting</w:t>
      </w:r>
      <w:proofErr w:type="gramEnd"/>
      <w:r>
        <w:rPr>
          <w:rFonts w:ascii="Arial" w:hAnsi="Arial" w:cs="Arial"/>
          <w:b/>
          <w:bCs/>
        </w:rPr>
        <w:t xml:space="preserve">. </w:t>
      </w:r>
    </w:p>
    <w:p w:rsidR="006E644E" w:rsidRDefault="006E644E">
      <w:pPr>
        <w:rPr>
          <w:rFonts w:ascii="Arial" w:hAnsi="Arial" w:cs="Arial"/>
          <w:b/>
          <w:bCs/>
        </w:rPr>
      </w:pPr>
    </w:p>
    <w:p w:rsidR="002A6D47"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p w:rsidR="004B5FB1" w:rsidRDefault="004B5FB1">
      <w:pPr>
        <w:rPr>
          <w:rFonts w:ascii="Arial" w:hAnsi="Arial" w:cs="Arial"/>
          <w:b/>
        </w:rPr>
      </w:pPr>
    </w:p>
    <w:p w:rsidR="004B5FB1" w:rsidRPr="00A877B9" w:rsidRDefault="004B5FB1">
      <w:pPr>
        <w:rPr>
          <w:rFonts w:ascii="Arial" w:hAnsi="Arial" w:cs="Arial"/>
          <w:b/>
        </w:rPr>
      </w:pPr>
    </w:p>
    <w:sectPr w:rsidR="004B5FB1" w:rsidRPr="00A877B9" w:rsidSect="002A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A2973"/>
    <w:rsid w:val="0000605C"/>
    <w:rsid w:val="00011431"/>
    <w:rsid w:val="0001656B"/>
    <w:rsid w:val="000232E8"/>
    <w:rsid w:val="00025864"/>
    <w:rsid w:val="00026296"/>
    <w:rsid w:val="00035DD1"/>
    <w:rsid w:val="00037143"/>
    <w:rsid w:val="0005390B"/>
    <w:rsid w:val="00055221"/>
    <w:rsid w:val="000633E4"/>
    <w:rsid w:val="00085698"/>
    <w:rsid w:val="00094A88"/>
    <w:rsid w:val="0009672F"/>
    <w:rsid w:val="000B13BC"/>
    <w:rsid w:val="000B2978"/>
    <w:rsid w:val="000C1E92"/>
    <w:rsid w:val="000C45AA"/>
    <w:rsid w:val="000C64D2"/>
    <w:rsid w:val="000C7954"/>
    <w:rsid w:val="000D4EA3"/>
    <w:rsid w:val="000E15AB"/>
    <w:rsid w:val="000E20E8"/>
    <w:rsid w:val="000E6DE3"/>
    <w:rsid w:val="001024CC"/>
    <w:rsid w:val="0012497A"/>
    <w:rsid w:val="00126F65"/>
    <w:rsid w:val="00132518"/>
    <w:rsid w:val="001341F9"/>
    <w:rsid w:val="00137BEC"/>
    <w:rsid w:val="00142A10"/>
    <w:rsid w:val="0014491D"/>
    <w:rsid w:val="00147D2F"/>
    <w:rsid w:val="00151A1F"/>
    <w:rsid w:val="0015228E"/>
    <w:rsid w:val="001607BD"/>
    <w:rsid w:val="00160C5C"/>
    <w:rsid w:val="00163C81"/>
    <w:rsid w:val="00172AD7"/>
    <w:rsid w:val="00177B0E"/>
    <w:rsid w:val="001947DF"/>
    <w:rsid w:val="001963FE"/>
    <w:rsid w:val="001A1D7F"/>
    <w:rsid w:val="001A4451"/>
    <w:rsid w:val="001A58B4"/>
    <w:rsid w:val="001A7F5D"/>
    <w:rsid w:val="001B30DB"/>
    <w:rsid w:val="001B5532"/>
    <w:rsid w:val="001B560E"/>
    <w:rsid w:val="001C1014"/>
    <w:rsid w:val="001C6664"/>
    <w:rsid w:val="001D7D2C"/>
    <w:rsid w:val="001E11ED"/>
    <w:rsid w:val="002070CA"/>
    <w:rsid w:val="00207F56"/>
    <w:rsid w:val="0023010B"/>
    <w:rsid w:val="00230439"/>
    <w:rsid w:val="00231389"/>
    <w:rsid w:val="002339F5"/>
    <w:rsid w:val="00240D16"/>
    <w:rsid w:val="002416B2"/>
    <w:rsid w:val="00247B4C"/>
    <w:rsid w:val="00250E97"/>
    <w:rsid w:val="00252B7E"/>
    <w:rsid w:val="00257961"/>
    <w:rsid w:val="00263396"/>
    <w:rsid w:val="00272FCD"/>
    <w:rsid w:val="00277D24"/>
    <w:rsid w:val="002840EF"/>
    <w:rsid w:val="00286368"/>
    <w:rsid w:val="00287613"/>
    <w:rsid w:val="0029207A"/>
    <w:rsid w:val="002A2AD3"/>
    <w:rsid w:val="002A2B6B"/>
    <w:rsid w:val="002A3A74"/>
    <w:rsid w:val="002A6D47"/>
    <w:rsid w:val="002B7239"/>
    <w:rsid w:val="002C1A88"/>
    <w:rsid w:val="002E147F"/>
    <w:rsid w:val="002F1CEB"/>
    <w:rsid w:val="002F62D2"/>
    <w:rsid w:val="00301D87"/>
    <w:rsid w:val="00312802"/>
    <w:rsid w:val="003227F3"/>
    <w:rsid w:val="00326688"/>
    <w:rsid w:val="003278AB"/>
    <w:rsid w:val="00334E3C"/>
    <w:rsid w:val="0035676A"/>
    <w:rsid w:val="003652C7"/>
    <w:rsid w:val="00387685"/>
    <w:rsid w:val="00394EC8"/>
    <w:rsid w:val="00395783"/>
    <w:rsid w:val="003B1813"/>
    <w:rsid w:val="003C2510"/>
    <w:rsid w:val="003E05EA"/>
    <w:rsid w:val="003F6E3F"/>
    <w:rsid w:val="00400302"/>
    <w:rsid w:val="004161B7"/>
    <w:rsid w:val="004218A4"/>
    <w:rsid w:val="0042648A"/>
    <w:rsid w:val="004342B1"/>
    <w:rsid w:val="00437738"/>
    <w:rsid w:val="00441C0A"/>
    <w:rsid w:val="0044387F"/>
    <w:rsid w:val="004470D6"/>
    <w:rsid w:val="0044768F"/>
    <w:rsid w:val="00455FA4"/>
    <w:rsid w:val="004614A5"/>
    <w:rsid w:val="00475189"/>
    <w:rsid w:val="00477AB6"/>
    <w:rsid w:val="004818D9"/>
    <w:rsid w:val="0048372F"/>
    <w:rsid w:val="00493F23"/>
    <w:rsid w:val="0049763C"/>
    <w:rsid w:val="004A04DA"/>
    <w:rsid w:val="004A0BA3"/>
    <w:rsid w:val="004A0D85"/>
    <w:rsid w:val="004A1002"/>
    <w:rsid w:val="004A1DC9"/>
    <w:rsid w:val="004A49D5"/>
    <w:rsid w:val="004A5235"/>
    <w:rsid w:val="004A6BD4"/>
    <w:rsid w:val="004B2433"/>
    <w:rsid w:val="004B5FB1"/>
    <w:rsid w:val="004C4FEC"/>
    <w:rsid w:val="004C6EF7"/>
    <w:rsid w:val="004E12DB"/>
    <w:rsid w:val="004E2F62"/>
    <w:rsid w:val="004F03EA"/>
    <w:rsid w:val="004F669E"/>
    <w:rsid w:val="005032B6"/>
    <w:rsid w:val="00512213"/>
    <w:rsid w:val="00513BF5"/>
    <w:rsid w:val="00514D43"/>
    <w:rsid w:val="00517976"/>
    <w:rsid w:val="00517B77"/>
    <w:rsid w:val="00526030"/>
    <w:rsid w:val="00540D53"/>
    <w:rsid w:val="005411B9"/>
    <w:rsid w:val="0054512C"/>
    <w:rsid w:val="005501B8"/>
    <w:rsid w:val="00552ED3"/>
    <w:rsid w:val="00554338"/>
    <w:rsid w:val="00555FCC"/>
    <w:rsid w:val="00563541"/>
    <w:rsid w:val="00573BC9"/>
    <w:rsid w:val="00576CD3"/>
    <w:rsid w:val="005774DC"/>
    <w:rsid w:val="00582824"/>
    <w:rsid w:val="00584BAB"/>
    <w:rsid w:val="00586EB5"/>
    <w:rsid w:val="005910E9"/>
    <w:rsid w:val="005A529E"/>
    <w:rsid w:val="005B1C52"/>
    <w:rsid w:val="005B5097"/>
    <w:rsid w:val="005B7F2D"/>
    <w:rsid w:val="005C0A47"/>
    <w:rsid w:val="005C1A1B"/>
    <w:rsid w:val="005F1982"/>
    <w:rsid w:val="00600D5C"/>
    <w:rsid w:val="006033E5"/>
    <w:rsid w:val="00617A8E"/>
    <w:rsid w:val="006257ED"/>
    <w:rsid w:val="006300F3"/>
    <w:rsid w:val="00632B52"/>
    <w:rsid w:val="00635195"/>
    <w:rsid w:val="0064736F"/>
    <w:rsid w:val="0065775B"/>
    <w:rsid w:val="00664AA6"/>
    <w:rsid w:val="00671A74"/>
    <w:rsid w:val="00693327"/>
    <w:rsid w:val="006B5A55"/>
    <w:rsid w:val="006C34F6"/>
    <w:rsid w:val="006C7ACC"/>
    <w:rsid w:val="006D2E32"/>
    <w:rsid w:val="006E201D"/>
    <w:rsid w:val="006E20A1"/>
    <w:rsid w:val="006E2125"/>
    <w:rsid w:val="006E644E"/>
    <w:rsid w:val="006F323F"/>
    <w:rsid w:val="006F5A5F"/>
    <w:rsid w:val="006F7201"/>
    <w:rsid w:val="0070532B"/>
    <w:rsid w:val="007067C8"/>
    <w:rsid w:val="00706C27"/>
    <w:rsid w:val="00706C7A"/>
    <w:rsid w:val="00707822"/>
    <w:rsid w:val="007141E8"/>
    <w:rsid w:val="00725487"/>
    <w:rsid w:val="00734EAA"/>
    <w:rsid w:val="00737E2B"/>
    <w:rsid w:val="00741825"/>
    <w:rsid w:val="00761553"/>
    <w:rsid w:val="00766ACA"/>
    <w:rsid w:val="00773DEE"/>
    <w:rsid w:val="00780340"/>
    <w:rsid w:val="007850B6"/>
    <w:rsid w:val="007907BF"/>
    <w:rsid w:val="00790817"/>
    <w:rsid w:val="007A2973"/>
    <w:rsid w:val="007A328A"/>
    <w:rsid w:val="007A5C35"/>
    <w:rsid w:val="007B0761"/>
    <w:rsid w:val="007C0189"/>
    <w:rsid w:val="007D3996"/>
    <w:rsid w:val="007D5653"/>
    <w:rsid w:val="007E5BB0"/>
    <w:rsid w:val="008018EC"/>
    <w:rsid w:val="00815A8C"/>
    <w:rsid w:val="0082385E"/>
    <w:rsid w:val="00824732"/>
    <w:rsid w:val="008323A6"/>
    <w:rsid w:val="0084059A"/>
    <w:rsid w:val="00842675"/>
    <w:rsid w:val="00843204"/>
    <w:rsid w:val="0084747F"/>
    <w:rsid w:val="00850C74"/>
    <w:rsid w:val="008676F8"/>
    <w:rsid w:val="0087034D"/>
    <w:rsid w:val="00870FF3"/>
    <w:rsid w:val="008719D4"/>
    <w:rsid w:val="00871CA9"/>
    <w:rsid w:val="00875B62"/>
    <w:rsid w:val="00880402"/>
    <w:rsid w:val="00884FF6"/>
    <w:rsid w:val="00892EE1"/>
    <w:rsid w:val="0089441F"/>
    <w:rsid w:val="008A7CBF"/>
    <w:rsid w:val="008B0A87"/>
    <w:rsid w:val="008B4949"/>
    <w:rsid w:val="008B5E11"/>
    <w:rsid w:val="008C39C9"/>
    <w:rsid w:val="008C515E"/>
    <w:rsid w:val="008C782C"/>
    <w:rsid w:val="008D4034"/>
    <w:rsid w:val="008E1DBC"/>
    <w:rsid w:val="008E4A54"/>
    <w:rsid w:val="008E6EE6"/>
    <w:rsid w:val="008F363C"/>
    <w:rsid w:val="008F5020"/>
    <w:rsid w:val="0090700E"/>
    <w:rsid w:val="00912124"/>
    <w:rsid w:val="00912EC3"/>
    <w:rsid w:val="00914C68"/>
    <w:rsid w:val="0092578C"/>
    <w:rsid w:val="00930FCA"/>
    <w:rsid w:val="0093501D"/>
    <w:rsid w:val="00936725"/>
    <w:rsid w:val="00937680"/>
    <w:rsid w:val="0095365E"/>
    <w:rsid w:val="00954E8B"/>
    <w:rsid w:val="009564BB"/>
    <w:rsid w:val="00957BD3"/>
    <w:rsid w:val="00960465"/>
    <w:rsid w:val="00965559"/>
    <w:rsid w:val="009706A1"/>
    <w:rsid w:val="00973B80"/>
    <w:rsid w:val="009955F5"/>
    <w:rsid w:val="009B03AB"/>
    <w:rsid w:val="009B4C62"/>
    <w:rsid w:val="009B6765"/>
    <w:rsid w:val="009D7C35"/>
    <w:rsid w:val="009D7E40"/>
    <w:rsid w:val="009F1321"/>
    <w:rsid w:val="009F69ED"/>
    <w:rsid w:val="00A01818"/>
    <w:rsid w:val="00A07658"/>
    <w:rsid w:val="00A14D89"/>
    <w:rsid w:val="00A24CDD"/>
    <w:rsid w:val="00A2507E"/>
    <w:rsid w:val="00A32182"/>
    <w:rsid w:val="00A3281D"/>
    <w:rsid w:val="00A50E8F"/>
    <w:rsid w:val="00A6301A"/>
    <w:rsid w:val="00A64EFB"/>
    <w:rsid w:val="00A75AD4"/>
    <w:rsid w:val="00A76488"/>
    <w:rsid w:val="00A8118F"/>
    <w:rsid w:val="00A8425A"/>
    <w:rsid w:val="00A877B9"/>
    <w:rsid w:val="00A9122A"/>
    <w:rsid w:val="00A97D51"/>
    <w:rsid w:val="00AB08BA"/>
    <w:rsid w:val="00AB7C59"/>
    <w:rsid w:val="00AC0BEE"/>
    <w:rsid w:val="00AC0E99"/>
    <w:rsid w:val="00AE0F1F"/>
    <w:rsid w:val="00AF480C"/>
    <w:rsid w:val="00AF4BA6"/>
    <w:rsid w:val="00B0410D"/>
    <w:rsid w:val="00B13EE4"/>
    <w:rsid w:val="00B144D3"/>
    <w:rsid w:val="00B22D70"/>
    <w:rsid w:val="00B2671D"/>
    <w:rsid w:val="00B31C2E"/>
    <w:rsid w:val="00B43F9C"/>
    <w:rsid w:val="00B52B3C"/>
    <w:rsid w:val="00B53A4E"/>
    <w:rsid w:val="00B548E3"/>
    <w:rsid w:val="00B84D64"/>
    <w:rsid w:val="00B85B9F"/>
    <w:rsid w:val="00B91CC2"/>
    <w:rsid w:val="00BA3E33"/>
    <w:rsid w:val="00BB457A"/>
    <w:rsid w:val="00BB6255"/>
    <w:rsid w:val="00BC1685"/>
    <w:rsid w:val="00BC1AD8"/>
    <w:rsid w:val="00BD2A17"/>
    <w:rsid w:val="00BD774F"/>
    <w:rsid w:val="00BF5EF4"/>
    <w:rsid w:val="00C04EA1"/>
    <w:rsid w:val="00C0567F"/>
    <w:rsid w:val="00C14B08"/>
    <w:rsid w:val="00C14DCC"/>
    <w:rsid w:val="00C1708C"/>
    <w:rsid w:val="00C21A2F"/>
    <w:rsid w:val="00C24617"/>
    <w:rsid w:val="00C30F9A"/>
    <w:rsid w:val="00C44308"/>
    <w:rsid w:val="00C4479F"/>
    <w:rsid w:val="00C51E4F"/>
    <w:rsid w:val="00C53B4F"/>
    <w:rsid w:val="00C6361F"/>
    <w:rsid w:val="00C66751"/>
    <w:rsid w:val="00C72607"/>
    <w:rsid w:val="00C76989"/>
    <w:rsid w:val="00C83FAC"/>
    <w:rsid w:val="00C85625"/>
    <w:rsid w:val="00C927B9"/>
    <w:rsid w:val="00C93BD3"/>
    <w:rsid w:val="00CA046E"/>
    <w:rsid w:val="00CA30A7"/>
    <w:rsid w:val="00CA4B7B"/>
    <w:rsid w:val="00CB14EE"/>
    <w:rsid w:val="00CB39FF"/>
    <w:rsid w:val="00CC1311"/>
    <w:rsid w:val="00CC4333"/>
    <w:rsid w:val="00CC5CA7"/>
    <w:rsid w:val="00CD0176"/>
    <w:rsid w:val="00CD03F8"/>
    <w:rsid w:val="00CD25AD"/>
    <w:rsid w:val="00CD2C8E"/>
    <w:rsid w:val="00CD40C9"/>
    <w:rsid w:val="00CF350D"/>
    <w:rsid w:val="00CF5706"/>
    <w:rsid w:val="00D0157E"/>
    <w:rsid w:val="00D10150"/>
    <w:rsid w:val="00D101A3"/>
    <w:rsid w:val="00D2356A"/>
    <w:rsid w:val="00D257BC"/>
    <w:rsid w:val="00D314A2"/>
    <w:rsid w:val="00D3771A"/>
    <w:rsid w:val="00D55B4A"/>
    <w:rsid w:val="00D60C73"/>
    <w:rsid w:val="00D65448"/>
    <w:rsid w:val="00D72EFC"/>
    <w:rsid w:val="00D82B80"/>
    <w:rsid w:val="00D84E6E"/>
    <w:rsid w:val="00D860EE"/>
    <w:rsid w:val="00D9542E"/>
    <w:rsid w:val="00DA143B"/>
    <w:rsid w:val="00DA22A8"/>
    <w:rsid w:val="00DB628C"/>
    <w:rsid w:val="00DC080B"/>
    <w:rsid w:val="00DD5F56"/>
    <w:rsid w:val="00DE4826"/>
    <w:rsid w:val="00DE6C02"/>
    <w:rsid w:val="00DE6F7A"/>
    <w:rsid w:val="00DE77DB"/>
    <w:rsid w:val="00DF3780"/>
    <w:rsid w:val="00E03454"/>
    <w:rsid w:val="00E1376B"/>
    <w:rsid w:val="00E14981"/>
    <w:rsid w:val="00E16A01"/>
    <w:rsid w:val="00E1708C"/>
    <w:rsid w:val="00E32DC5"/>
    <w:rsid w:val="00E33935"/>
    <w:rsid w:val="00E36AC5"/>
    <w:rsid w:val="00E37C70"/>
    <w:rsid w:val="00E43A1E"/>
    <w:rsid w:val="00E44D3C"/>
    <w:rsid w:val="00E618F6"/>
    <w:rsid w:val="00E628A1"/>
    <w:rsid w:val="00E635AA"/>
    <w:rsid w:val="00E63E70"/>
    <w:rsid w:val="00E6564D"/>
    <w:rsid w:val="00E73C25"/>
    <w:rsid w:val="00E76D28"/>
    <w:rsid w:val="00E8166F"/>
    <w:rsid w:val="00E85031"/>
    <w:rsid w:val="00E85E59"/>
    <w:rsid w:val="00E90CF3"/>
    <w:rsid w:val="00E9196B"/>
    <w:rsid w:val="00EA1F0B"/>
    <w:rsid w:val="00EA610F"/>
    <w:rsid w:val="00EC42FB"/>
    <w:rsid w:val="00ED50DA"/>
    <w:rsid w:val="00EE3E0C"/>
    <w:rsid w:val="00EF116B"/>
    <w:rsid w:val="00EF5696"/>
    <w:rsid w:val="00F000FA"/>
    <w:rsid w:val="00F033C4"/>
    <w:rsid w:val="00F04016"/>
    <w:rsid w:val="00F04C2A"/>
    <w:rsid w:val="00F0579F"/>
    <w:rsid w:val="00F07052"/>
    <w:rsid w:val="00F11DCD"/>
    <w:rsid w:val="00F13F9B"/>
    <w:rsid w:val="00F146AF"/>
    <w:rsid w:val="00F30571"/>
    <w:rsid w:val="00F30783"/>
    <w:rsid w:val="00F32BAE"/>
    <w:rsid w:val="00F36032"/>
    <w:rsid w:val="00F43D27"/>
    <w:rsid w:val="00F456F6"/>
    <w:rsid w:val="00F615C2"/>
    <w:rsid w:val="00F62A11"/>
    <w:rsid w:val="00F64675"/>
    <w:rsid w:val="00F75619"/>
    <w:rsid w:val="00F8044E"/>
    <w:rsid w:val="00F813FB"/>
    <w:rsid w:val="00F83813"/>
    <w:rsid w:val="00F87411"/>
    <w:rsid w:val="00F90041"/>
    <w:rsid w:val="00F970DA"/>
    <w:rsid w:val="00F972A9"/>
    <w:rsid w:val="00FA2834"/>
    <w:rsid w:val="00FB2106"/>
    <w:rsid w:val="00FC33E1"/>
    <w:rsid w:val="00FC64A5"/>
    <w:rsid w:val="00FC7400"/>
    <w:rsid w:val="00FE2B2E"/>
    <w:rsid w:val="00FE3EC0"/>
    <w:rsid w:val="00FE5396"/>
    <w:rsid w:val="00FE547C"/>
    <w:rsid w:val="00FE6A09"/>
    <w:rsid w:val="00FF017B"/>
    <w:rsid w:val="00FF3B03"/>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 w:type="paragraph" w:styleId="BalloonText">
    <w:name w:val="Balloon Text"/>
    <w:basedOn w:val="Normal"/>
    <w:link w:val="BalloonTextChar"/>
    <w:uiPriority w:val="99"/>
    <w:semiHidden/>
    <w:unhideWhenUsed/>
    <w:rsid w:val="00F0579F"/>
    <w:rPr>
      <w:rFonts w:ascii="Tahoma" w:hAnsi="Tahoma" w:cs="Tahoma"/>
      <w:sz w:val="16"/>
      <w:szCs w:val="16"/>
    </w:rPr>
  </w:style>
  <w:style w:type="character" w:customStyle="1" w:styleId="BalloonTextChar">
    <w:name w:val="Balloon Text Char"/>
    <w:basedOn w:val="DefaultParagraphFont"/>
    <w:link w:val="BalloonText"/>
    <w:uiPriority w:val="99"/>
    <w:semiHidden/>
    <w:rsid w:val="00F0579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640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03AAF-5DF0-40BF-94E5-F1F0C515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WTC2</cp:lastModifiedBy>
  <cp:revision>176</cp:revision>
  <cp:lastPrinted>2018-01-29T07:37:00Z</cp:lastPrinted>
  <dcterms:created xsi:type="dcterms:W3CDTF">2014-09-18T12:04:00Z</dcterms:created>
  <dcterms:modified xsi:type="dcterms:W3CDTF">2018-01-29T07:37:00Z</dcterms:modified>
</cp:coreProperties>
</file>